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Roboto-bold.ttf" ContentType="application/x-font-ttf"/>
  <Override PartName="/word/fonts/Roboto-boldItalic.ttf" ContentType="application/x-font-ttf"/>
  <Override PartName="/word/fonts/Roboto-italic.ttf" ContentType="application/x-font-ttf"/>
  <Override PartName="/word/fonts/Robot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480" w:lineRule="auto"/>
        <w:jc w:val="center"/>
        <w:rPr/>
      </w:pPr>
      <w:bookmarkStart w:colFirst="0" w:colLast="0" w:name="_rkogpw759h9x" w:id="0"/>
      <w:bookmarkEnd w:id="0"/>
      <w:r w:rsidDel="00000000" w:rsidR="00000000" w:rsidRPr="00000000">
        <w:rPr>
          <w:rFonts w:ascii="Arial" w:cs="Google Sans Text" w:eastAsia="Google Sans Text" w:hAnsi="Arial"/>
          <w:b w:val="0"/>
          <w:sz w:val="46"/>
          <w:rtl w:val="0"/>
        </w:rPr>
        <w:t xml:space="preserve">Cybersecurity Incident Report</w:t>
      </w:r>
      <w:r w:rsidDel="00000000" w:rsidR="00000000" w:rsidRPr="00000000">
        <w:rPr>
          <w:rFonts w:ascii="Arial" w:hAnsi="Arial"/>
          <w:b w:val="0"/>
          <w:sz w:val="46"/>
          <w:rtl w:val="0"/>
        </w:rPr>
      </w:r>
    </w:p>
    <w:p w:rsidR="00000000" w:rsidDel="00000000" w:rsidP="00000000" w:rsidRDefault="00000000" w:rsidRPr="00000000" w14:paraId="00000002">
      <w:pPr>
        <w:spacing w:line="480" w:lineRule="auto"/>
        <w:rPr>
          <w:b w:val="1"/>
          <w:bCs w:val="1"/>
          <w:sz w:val="26"/>
          <w:szCs w:val="26"/>
        </w:rPr>
      </w:pPr>
      <w:r w:rsidDel="00000000" w:rsidR="00000000" w:rsidRPr="00000000">
        <w:rPr>
          <w:rtl w:val="0"/>
        </w:rPr>
      </w:r>
    </w:p>
    <w:tbl>
      <w:tblPr>
        <w:tblStyle w:val="Table1"/>
        <w:tblW w:w="87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90"/>
        <w:gridCol w:w="1725"/>
        <w:tblGridChange w:id="0">
          <w:tblGrid>
            <w:gridCol w:w="6990"/>
            <w:gridCol w:w="1725"/>
          </w:tblGrid>
        </w:tblGridChange>
      </w:tblGrid>
      <w:tr>
        <w:trPr>
          <w:cantSplit w:val="0"/>
          <w:trHeight w:val="440" w:hRule="atLeast"/>
          <w:tblHeader w:val="0"/>
        </w:trPr>
        <w:tc>
          <w:tcPr>
            <w:gridSpan w:val="2"/>
            <w:shd w:fill="cfe2f3"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b w:val="1"/>
                <w:bCs w:val="1"/>
                <w:sz w:val="24"/>
                <w:szCs w:val="24"/>
              </w:rPr>
            </w:pPr>
            <w:r w:rsidDel="00000000" w:rsidR="00000000" w:rsidRPr="00000000">
              <w:rPr>
                <w:rFonts w:ascii="Arial" w:hAnsi="Arial"/>
                <w:b/>
                <w:bCs w:val="1"/>
                <w:sz w:val="23"/>
                <w:szCs w:val="24"/>
                <w:rtl w:val="0"/>
              </w:rPr>
              <w:t xml:space="preserve">Section 1: Identify the type of attack that may have caused this </w:t>
            </w:r>
          </w:p>
          <w:p w:rsidR="00000000" w:rsidDel="00000000" w:rsidP="00000000" w:rsidRDefault="00000000" w:rsidRPr="00000000" w14:paraId="00000004">
            <w:pPr>
              <w:widowControl w:val="0"/>
              <w:spacing w:line="240" w:lineRule="auto"/>
              <w:rPr>
                <w:sz w:val="24"/>
                <w:szCs w:val="24"/>
              </w:rPr>
            </w:pPr>
            <w:r w:rsidDel="00000000" w:rsidR="00000000" w:rsidRPr="00000000">
              <w:rPr>
                <w:rFonts w:ascii="Arial" w:hAnsi="Arial"/>
                <w:b/>
                <w:bCs w:val="1"/>
                <w:sz w:val="23"/>
                <w:szCs w:val="24"/>
                <w:rtl w:val="0"/>
              </w:rPr>
              <w:t xml:space="preserve">network interruption</w:t>
            </w:r>
            <w:r w:rsidDel="00000000" w:rsidR="00000000" w:rsidRPr="00000000">
              <w:rPr>
                <w:rFonts w:ascii="Arial" w:hAnsi="Arial"/>
                <w:b/>
                <w:sz w:val="23"/>
                <w:rtl w:val="0"/>
              </w:rPr>
            </w:r>
          </w:p>
        </w:tc>
      </w:tr>
      <w:tr>
        <w:trPr>
          <w:cantSplit w:val="0"/>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06">
            <w:pPr>
              <w:spacing w:after="140" w:line="240" w:lineRule="auto"/>
            </w:pPr>
            <w:r>
              <w:rPr>
                <w:rFonts w:ascii="Arial" w:hAnsi="Arial"/>
                <w:sz w:val="21"/>
              </w:rPr>
              <w:t>One potential explanation for the website's connection timeout error message is:</w:t>
            </w:r>
          </w:p>
          <w:p>
            <w:pPr>
              <w:spacing w:after="140" w:line="240" w:lineRule="auto"/>
            </w:pPr>
            <w:r>
              <w:rPr>
                <w:rFonts w:ascii="Arial" w:hAnsi="Arial"/>
                <w:b/>
                <w:sz w:val="21"/>
              </w:rPr>
              <w:t xml:space="preserve">The logs show that: </w:t>
            </w:r>
            <w:r>
              <w:rPr>
                <w:rFonts w:ascii="Arial" w:hAnsi="Arial"/>
                <w:sz w:val="21"/>
              </w:rPr>
              <w:t>The packet capture shows a large number of repeated TCP SYN packets from 203.0.113.0 directed to the web server at 192.0.2.1 on port 443. As the traffic continues, the server begins sending RST, ACK packets, including to legitimate clients, showing that normal connections are being disrupted.</w:t>
            </w:r>
          </w:p>
          <w:p>
            <w:pPr>
              <w:spacing w:after="0" w:line="240" w:lineRule="auto"/>
            </w:pPr>
            <w:r>
              <w:rPr>
                <w:rFonts w:ascii="Arial" w:hAnsi="Arial"/>
                <w:b/>
                <w:sz w:val="21"/>
              </w:rPr>
              <w:t xml:space="preserve">This event could be: </w:t>
            </w:r>
            <w:r>
              <w:rPr>
                <w:rFonts w:ascii="Arial" w:hAnsi="Arial"/>
                <w:sz w:val="21"/>
              </w:rPr>
              <w:t>A TCP SYN flood denial-of-service (DoS) attack. The attacker is overwhelming the server with connection requests, reducing its ability to process legitimate TCP connections and causing website timeouts.</w:t>
            </w:r>
          </w:p>
        </w:tc>
      </w:tr>
      <w:tr>
        <w:trPr>
          <w:cantSplit w:val="0"/>
          <w:trHeight w:val="515.9765625"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0F">
      <w:pPr>
        <w:spacing w:line="480" w:lineRule="auto"/>
        <w:rPr>
          <w:b w:val="1"/>
          <w:bCs w:val="1"/>
          <w:color w:val="38761d"/>
          <w:sz w:val="26"/>
          <w:szCs w:val="26"/>
        </w:rPr>
      </w:pPr>
      <w:r w:rsidDel="00000000" w:rsidR="00000000" w:rsidRPr="00000000">
        <w:rPr>
          <w:rtl w:val="0"/>
        </w:rPr>
      </w:r>
    </w:p>
    <w:tbl>
      <w:tblPr>
        <w:tblStyle w:val="Table2"/>
        <w:tblW w:w="87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15"/>
        <w:tblGridChange w:id="0">
          <w:tblGrid>
            <w:gridCol w:w="8715"/>
          </w:tblGrid>
        </w:tblGridChange>
      </w:tblGrid>
      <w:tr>
        <w:trPr>
          <w:cantSplit w:val="0"/>
          <w:trHeight w:val="470.976562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b w:val="1"/>
                <w:bCs w:val="1"/>
                <w:sz w:val="24"/>
                <w:szCs w:val="24"/>
              </w:rPr>
            </w:pPr>
            <w:r w:rsidDel="00000000" w:rsidR="00000000" w:rsidRPr="00000000">
              <w:rPr>
                <w:rFonts w:ascii="Arial" w:hAnsi="Arial"/>
                <w:b/>
                <w:bCs w:val="1"/>
                <w:sz w:val="23"/>
                <w:szCs w:val="24"/>
                <w:rtl w:val="0"/>
              </w:rPr>
              <w:t xml:space="preserve">Section 2: Explain how the attack is causing the website to malfunction</w:t>
            </w:r>
          </w:p>
        </w:tc>
      </w:tr>
      <w:tr>
        <w:trPr>
          <w:cantSplit w:val="0"/>
          <w:trHeight w:val="1160.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140" w:line="240" w:lineRule="auto"/>
            </w:pPr>
            <w:r>
              <w:rPr>
                <w:rFonts w:ascii="Arial" w:hAnsi="Arial"/>
                <w:sz w:val="21"/>
              </w:rPr>
              <w:t>When a client tries to connect to the web server, TCP normally establishes the connection using a three-way handshake:</w:t>
            </w:r>
          </w:p>
          <w:p>
            <w:pPr>
              <w:spacing w:after="140" w:line="240" w:lineRule="auto"/>
            </w:pPr>
            <w:r>
              <w:rPr>
                <w:rFonts w:ascii="Arial" w:hAnsi="Arial"/>
                <w:sz w:val="21"/>
              </w:rPr>
              <w:t>1. The client sends a SYN packet with an initial sequence number (ISN) to request a TCP connection.</w:t>
            </w:r>
          </w:p>
          <w:p>
            <w:pPr>
              <w:spacing w:after="140" w:line="240" w:lineRule="auto"/>
            </w:pPr>
            <w:r>
              <w:rPr>
                <w:rFonts w:ascii="Arial" w:hAnsi="Arial"/>
                <w:sz w:val="21"/>
              </w:rPr>
              <w:t>2. The server replies with a SYN, ACK packet. This acknowledges the client's SYN and includes the server's own ISN.</w:t>
            </w:r>
          </w:p>
          <w:p>
            <w:pPr>
              <w:spacing w:after="140" w:line="240" w:lineRule="auto"/>
            </w:pPr>
            <w:r>
              <w:rPr>
                <w:rFonts w:ascii="Arial" w:hAnsi="Arial"/>
                <w:sz w:val="21"/>
              </w:rPr>
              <w:t>3. The client sends a final ACK acknowledging the server's SYN. The TCP connection is then established and data can be exchanged.</w:t>
            </w:r>
          </w:p>
          <w:p>
            <w:pPr>
              <w:spacing w:after="140" w:line="240" w:lineRule="auto"/>
            </w:pPr>
            <w:r>
              <w:rPr>
                <w:rFonts w:ascii="Arial" w:hAnsi="Arial"/>
                <w:b/>
                <w:sz w:val="21"/>
              </w:rPr>
              <w:t xml:space="preserve">What happens during a SYN flood: </w:t>
            </w:r>
            <w:r>
              <w:rPr>
                <w:rFonts w:ascii="Arial" w:hAnsi="Arial"/>
                <w:sz w:val="21"/>
              </w:rPr>
              <w:t>A malicious actor sends many SYN packets in a short period. The server must process these connection attempts and may keep resources available for pending connections. If requests arrive faster than the server can handle them, its connection capacity can become exhausted, causing legitimate clients to receive delayed responses, resets, or timeouts.</w:t>
            </w:r>
          </w:p>
          <w:p>
            <w:pPr>
              <w:spacing w:after="0" w:line="240" w:lineRule="auto"/>
            </w:pPr>
            <w:r>
              <w:rPr>
                <w:rFonts w:ascii="Arial" w:hAnsi="Arial"/>
                <w:b/>
                <w:sz w:val="21"/>
              </w:rPr>
              <w:t xml:space="preserve">What the logs indicate: </w:t>
            </w:r>
            <w:r>
              <w:rPr>
                <w:rFonts w:ascii="Arial" w:hAnsi="Arial"/>
                <w:sz w:val="21"/>
              </w:rPr>
              <w:t>The capture initially shows legitimate clients completing TCP handshakes and receiving successful HTTP responses. After the repeated SYN traffic from 203.0.113.0 increases, the server starts returning RST, ACK packets and legitimate connection attempts fail. This pattern is consistent with the server being overwhelmed by a SYN flood, resulting in a loss of website availability.</w:t>
            </w:r>
          </w:p>
        </w:tc>
      </w:tr>
    </w:tbl>
    <w:p w:rsidR="00000000" w:rsidDel="00000000" w:rsidP="00000000" w:rsidRDefault="00000000" w:rsidRPr="00000000" w14:paraId="0000001E">
      <w:pPr>
        <w:spacing w:after="200" w:lineRule="auto"/>
        <w:rPr>
          <w:b w:val="1"/>
          <w:bCs w:val="1"/>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